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C609" w14:textId="77777777" w:rsidR="00575777" w:rsidRDefault="00575777" w:rsidP="00575777">
      <w:pPr>
        <w:pStyle w:val="TitlePageOrigin"/>
      </w:pPr>
      <w:r>
        <w:t>West Virginia Legislature</w:t>
      </w:r>
    </w:p>
    <w:p w14:paraId="29DB1BA4" w14:textId="6484A486" w:rsidR="00575777" w:rsidRDefault="00575777" w:rsidP="00575777">
      <w:pPr>
        <w:pStyle w:val="TitlePageSession"/>
      </w:pPr>
      <w:r>
        <w:t>202</w:t>
      </w:r>
      <w:r w:rsidR="00604BED">
        <w:t>6</w:t>
      </w:r>
      <w:r>
        <w:t xml:space="preserve"> REGULAR SESSION</w:t>
      </w:r>
    </w:p>
    <w:p w14:paraId="55C02A49" w14:textId="6375E30D" w:rsidR="00575777" w:rsidRDefault="00604BED" w:rsidP="00575777">
      <w:pPr>
        <w:pStyle w:val="TitlePageBillPrefix"/>
      </w:pPr>
      <w:r>
        <w:t>Introduced</w:t>
      </w:r>
    </w:p>
    <w:p w14:paraId="482305D7" w14:textId="66875073" w:rsidR="00575777" w:rsidRDefault="00604BED" w:rsidP="00575777">
      <w:pPr>
        <w:pStyle w:val="TitlePageBillPrefix"/>
      </w:pPr>
      <w:r>
        <w:t>Senate</w:t>
      </w:r>
      <w:r w:rsidR="00575777">
        <w:t xml:space="preserve"> Bill </w:t>
      </w:r>
      <w:r w:rsidR="00260EAD">
        <w:t>296</w:t>
      </w:r>
    </w:p>
    <w:p w14:paraId="02A3E259" w14:textId="1F1EF747" w:rsidR="00575777" w:rsidRDefault="00575777" w:rsidP="00575777">
      <w:pPr>
        <w:pStyle w:val="Sponsors"/>
      </w:pPr>
      <w:r>
        <w:t xml:space="preserve">BY </w:t>
      </w:r>
      <w:r w:rsidR="00604BED">
        <w:t>Senator Rucker</w:t>
      </w:r>
    </w:p>
    <w:p w14:paraId="64C951CF" w14:textId="67E283BF" w:rsidR="00C5670A" w:rsidRDefault="00C5670A" w:rsidP="00C5670A">
      <w:pPr>
        <w:pStyle w:val="References"/>
      </w:pPr>
      <w:r>
        <w:t xml:space="preserve">[Introduced </w:t>
      </w:r>
      <w:r w:rsidR="00260EAD">
        <w:t>January 15, 2026</w:t>
      </w:r>
      <w:r>
        <w:t>; referred</w:t>
      </w:r>
    </w:p>
    <w:p w14:paraId="642F309E" w14:textId="4246A1CD" w:rsidR="00575777" w:rsidRDefault="00C5670A" w:rsidP="00C5670A">
      <w:pPr>
        <w:pStyle w:val="References"/>
      </w:pPr>
      <w:r>
        <w:t xml:space="preserve">to the Committee on </w:t>
      </w:r>
      <w:r w:rsidR="008A0FBB">
        <w:t>Finance</w:t>
      </w:r>
      <w:r>
        <w:t>]</w:t>
      </w:r>
    </w:p>
    <w:p w14:paraId="016917C3" w14:textId="77777777" w:rsidR="00575777" w:rsidRDefault="00575777" w:rsidP="00575777">
      <w:pPr>
        <w:pStyle w:val="TitleSection"/>
      </w:pPr>
      <w:r>
        <w:lastRenderedPageBreak/>
        <w:t>A BILL to amend and reenact §64-7-1 of the Code of West Virginia, 1931, as amended, relating to authorizing the Lottery Commission to promulgate a legislative rule relating to interactive wagering.</w:t>
      </w:r>
    </w:p>
    <w:p w14:paraId="37C14FB5" w14:textId="77777777" w:rsidR="00575777" w:rsidRDefault="00575777" w:rsidP="00575777">
      <w:pPr>
        <w:pStyle w:val="EnactingClause"/>
        <w:sectPr w:rsidR="00575777" w:rsidSect="00604BE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E1BB19E" w14:textId="0D3B8D46" w:rsidR="00575777" w:rsidRDefault="00575777" w:rsidP="00575777">
      <w:pPr>
        <w:pStyle w:val="ArticleHeading"/>
      </w:pPr>
      <w:r>
        <w:t>ARTICLE 7. Authorization for Department of Revenue to promulgate legislative rules.</w:t>
      </w:r>
    </w:p>
    <w:p w14:paraId="5779B7B0" w14:textId="05B65B45" w:rsidR="00575777" w:rsidRDefault="00575777" w:rsidP="00575777">
      <w:pPr>
        <w:pStyle w:val="SectionHeading"/>
      </w:pPr>
      <w:r>
        <w:t xml:space="preserve">§64-7-1. Lottery Commission. </w:t>
      </w:r>
    </w:p>
    <w:p w14:paraId="1B11AB8A" w14:textId="38B7700B" w:rsidR="00575777" w:rsidRDefault="00575777" w:rsidP="00575777">
      <w:pPr>
        <w:pStyle w:val="SectionBody"/>
      </w:pPr>
      <w:r>
        <w:t xml:space="preserve">The legislative rule filed in the State Register on June 25, 2025, authorized under the authority of §29-22E-4 of this code, relating to the Lottery Commission (interactive wagering, </w:t>
      </w:r>
      <w:hyperlink r:id="rId13" w:history="1">
        <w:r w:rsidRPr="00575777">
          <w:rPr>
            <w:rStyle w:val="Hyperlink"/>
            <w:rFonts w:eastAsiaTheme="minorHAnsi"/>
            <w:u w:val="none"/>
          </w:rPr>
          <w:t>179 CSR 10</w:t>
        </w:r>
      </w:hyperlink>
      <w:r>
        <w:t>), is authorized.</w:t>
      </w:r>
    </w:p>
    <w:p w14:paraId="0FEE97EA" w14:textId="77777777" w:rsidR="00575777" w:rsidRDefault="00575777" w:rsidP="00575777">
      <w:pPr>
        <w:pStyle w:val="Note"/>
      </w:pPr>
      <w:r>
        <w:t>NOTE: The purpose of this bill is to authorize the Lottery Commission to promulgate a legislative rule relating to interactive wagering.</w:t>
      </w:r>
    </w:p>
    <w:p w14:paraId="4F46AA1F" w14:textId="77777777" w:rsidR="00575777" w:rsidRDefault="00575777" w:rsidP="00575777">
      <w:pPr>
        <w:pStyle w:val="Note"/>
      </w:pPr>
      <w:r>
        <w:t>This section is new; therefore, strike-throughs and underscoring have been omitted.</w:t>
      </w:r>
    </w:p>
    <w:sectPr w:rsidR="00575777" w:rsidSect="0057577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B6D4" w14:textId="77777777" w:rsidR="00575777" w:rsidRDefault="00575777" w:rsidP="00575777">
      <w:pPr>
        <w:spacing w:line="240" w:lineRule="auto"/>
      </w:pPr>
      <w:r>
        <w:separator/>
      </w:r>
    </w:p>
  </w:endnote>
  <w:endnote w:type="continuationSeparator" w:id="0">
    <w:p w14:paraId="432033BE" w14:textId="77777777" w:rsidR="00575777" w:rsidRDefault="00575777" w:rsidP="00575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6C1F" w14:textId="77777777" w:rsidR="00604BED" w:rsidRDefault="00604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90EC" w14:textId="35AD5600" w:rsidR="00604BED" w:rsidRDefault="00604BED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967B" w14:textId="77777777" w:rsidR="00604BED" w:rsidRDefault="00604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0D19" w14:textId="77777777" w:rsidR="00575777" w:rsidRDefault="00575777" w:rsidP="00575777">
      <w:pPr>
        <w:spacing w:line="240" w:lineRule="auto"/>
      </w:pPr>
      <w:r>
        <w:separator/>
      </w:r>
    </w:p>
  </w:footnote>
  <w:footnote w:type="continuationSeparator" w:id="0">
    <w:p w14:paraId="6A0F9B5F" w14:textId="77777777" w:rsidR="00575777" w:rsidRDefault="00575777" w:rsidP="00575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94A2" w14:textId="77777777" w:rsidR="00604BED" w:rsidRDefault="00604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791F" w14:textId="4EEE9BD1" w:rsidR="00575777" w:rsidRPr="00604BED" w:rsidRDefault="00575777" w:rsidP="00575777">
    <w:pPr>
      <w:pStyle w:val="HeaderStyle"/>
      <w:rPr>
        <w:sz w:val="22"/>
        <w:szCs w:val="22"/>
      </w:rPr>
    </w:pPr>
    <w:r w:rsidRPr="00604BED">
      <w:rPr>
        <w:sz w:val="22"/>
        <w:szCs w:val="22"/>
      </w:rPr>
      <w:t>179 CSR 10</w:t>
    </w:r>
    <w:r w:rsidR="00604BED">
      <w:rPr>
        <w:sz w:val="22"/>
        <w:szCs w:val="22"/>
      </w:rPr>
      <w:tab/>
    </w:r>
    <w:r w:rsidR="00604BED">
      <w:rPr>
        <w:sz w:val="22"/>
        <w:szCs w:val="22"/>
      </w:rPr>
      <w:tab/>
      <w:t>2026R2651S 2026R2652H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D0C9" w14:textId="3AD0E43A" w:rsidR="00575777" w:rsidRPr="00604BED" w:rsidRDefault="00604BED" w:rsidP="00604BED">
    <w:pPr>
      <w:pStyle w:val="Header"/>
    </w:pPr>
    <w:r w:rsidRPr="00604BED">
      <w:t>179 CSR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77"/>
    <w:rsid w:val="0007478F"/>
    <w:rsid w:val="00084A1B"/>
    <w:rsid w:val="000B27E0"/>
    <w:rsid w:val="00154147"/>
    <w:rsid w:val="00260EAD"/>
    <w:rsid w:val="002D49F6"/>
    <w:rsid w:val="00575777"/>
    <w:rsid w:val="00577159"/>
    <w:rsid w:val="00604BED"/>
    <w:rsid w:val="0061094A"/>
    <w:rsid w:val="008020BF"/>
    <w:rsid w:val="008A0FBB"/>
    <w:rsid w:val="00C5670A"/>
    <w:rsid w:val="00DF5362"/>
    <w:rsid w:val="00E5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3772C"/>
  <w15:chartTrackingRefBased/>
  <w15:docId w15:val="{FF53FBD1-9E79-44AA-8712-3F340F5A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75777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7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7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7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7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75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7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575777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7577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7577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575777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7577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575777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7577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575777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7577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57577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57577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7577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7577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757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575777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7577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5757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7577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5757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7577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5757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575777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7577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75777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575777"/>
  </w:style>
  <w:style w:type="paragraph" w:customStyle="1" w:styleId="EnactingClauseOld">
    <w:name w:val="Enacting Clause Old"/>
    <w:next w:val="EnactingSectionOld"/>
    <w:link w:val="EnactingClauseOldChar"/>
    <w:autoRedefine/>
    <w:rsid w:val="0057577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75777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75777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75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57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75777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7577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75777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7577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75777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757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7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75777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5757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7577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7577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7577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7577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75777"/>
  </w:style>
  <w:style w:type="paragraph" w:customStyle="1" w:styleId="BillNumber">
    <w:name w:val="Bill Number"/>
    <w:basedOn w:val="BillNumberOld"/>
    <w:qFormat/>
    <w:rsid w:val="00575777"/>
  </w:style>
  <w:style w:type="paragraph" w:customStyle="1" w:styleId="ChapterHeading">
    <w:name w:val="Chapter Heading"/>
    <w:basedOn w:val="ChapterHeadingOld"/>
    <w:next w:val="Normal"/>
    <w:qFormat/>
    <w:rsid w:val="00575777"/>
  </w:style>
  <w:style w:type="paragraph" w:customStyle="1" w:styleId="EnactingClause">
    <w:name w:val="Enacting Clause"/>
    <w:basedOn w:val="EnactingClauseOld"/>
    <w:qFormat/>
    <w:rsid w:val="00575777"/>
  </w:style>
  <w:style w:type="paragraph" w:customStyle="1" w:styleId="EnactingSection">
    <w:name w:val="Enacting Section"/>
    <w:basedOn w:val="EnactingSectionOld"/>
    <w:qFormat/>
    <w:rsid w:val="00575777"/>
  </w:style>
  <w:style w:type="paragraph" w:customStyle="1" w:styleId="HeaderStyle">
    <w:name w:val="Header Style"/>
    <w:basedOn w:val="HeaderStyleOld"/>
    <w:qFormat/>
    <w:rsid w:val="00575777"/>
  </w:style>
  <w:style w:type="paragraph" w:customStyle="1" w:styleId="Note">
    <w:name w:val="Note"/>
    <w:basedOn w:val="NoteOld"/>
    <w:qFormat/>
    <w:rsid w:val="00575777"/>
  </w:style>
  <w:style w:type="paragraph" w:customStyle="1" w:styleId="PartHeading">
    <w:name w:val="Part Heading"/>
    <w:basedOn w:val="PartHeadingOld"/>
    <w:qFormat/>
    <w:rsid w:val="00575777"/>
  </w:style>
  <w:style w:type="paragraph" w:customStyle="1" w:styleId="References">
    <w:name w:val="References"/>
    <w:basedOn w:val="ReferencesOld"/>
    <w:qFormat/>
    <w:rsid w:val="00575777"/>
  </w:style>
  <w:style w:type="paragraph" w:customStyle="1" w:styleId="SectionBody">
    <w:name w:val="Section Body"/>
    <w:basedOn w:val="SectionBodyOld"/>
    <w:qFormat/>
    <w:rsid w:val="00575777"/>
  </w:style>
  <w:style w:type="paragraph" w:customStyle="1" w:styleId="SectionHeading">
    <w:name w:val="Section Heading"/>
    <w:basedOn w:val="SectionHeadingOld"/>
    <w:qFormat/>
    <w:rsid w:val="00575777"/>
  </w:style>
  <w:style w:type="paragraph" w:customStyle="1" w:styleId="Sponsors">
    <w:name w:val="Sponsors"/>
    <w:basedOn w:val="SponsorsOld"/>
    <w:qFormat/>
    <w:rsid w:val="00575777"/>
  </w:style>
  <w:style w:type="paragraph" w:customStyle="1" w:styleId="TitlePageBillPrefix">
    <w:name w:val="Title Page: Bill Prefix"/>
    <w:basedOn w:val="TitlePageBillPrefixOld"/>
    <w:qFormat/>
    <w:rsid w:val="00575777"/>
  </w:style>
  <w:style w:type="paragraph" w:customStyle="1" w:styleId="TitlePageOrigin">
    <w:name w:val="Title Page: Origin"/>
    <w:basedOn w:val="TitlePageOriginOld"/>
    <w:qFormat/>
    <w:rsid w:val="00575777"/>
  </w:style>
  <w:style w:type="paragraph" w:customStyle="1" w:styleId="TitlePageSession">
    <w:name w:val="Title Page: Session"/>
    <w:basedOn w:val="TitlePageSessionOld"/>
    <w:qFormat/>
    <w:rsid w:val="00575777"/>
  </w:style>
  <w:style w:type="paragraph" w:customStyle="1" w:styleId="TitleSection">
    <w:name w:val="Title Section"/>
    <w:basedOn w:val="TitleSectionOld"/>
    <w:qFormat/>
    <w:rsid w:val="00575777"/>
  </w:style>
  <w:style w:type="character" w:customStyle="1" w:styleId="Strike-Through">
    <w:name w:val="Strike-Through"/>
    <w:uiPriority w:val="1"/>
    <w:rsid w:val="0057577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757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9-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884</Characters>
  <Application>Microsoft Office Word</Application>
  <DocSecurity>0</DocSecurity>
  <Lines>21</Lines>
  <Paragraphs>16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2026-01-09T14:48:00Z</dcterms:created>
  <dcterms:modified xsi:type="dcterms:W3CDTF">2026-01-14T19:32:00Z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153d3509-fe91-4004-b3c0-1cf290bd6a18</vt:lpwstr>
  </property>
</Properties>
</file>